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55D" w:rsidRPr="001E5160" w:rsidRDefault="00A9505C" w:rsidP="00C4255D">
      <w:pPr>
        <w:pStyle w:val="Zhlav"/>
        <w:pBdr>
          <w:bottom w:val="single" w:sz="4" w:space="1" w:color="auto"/>
        </w:pBdr>
        <w:rPr>
          <w:rFonts w:ascii="Arial" w:hAnsi="Arial" w:cs="Arial"/>
          <w:b/>
          <w:sz w:val="22"/>
          <w:szCs w:val="22"/>
        </w:rPr>
      </w:pPr>
      <w:bookmarkStart w:id="0" w:name="_GoBack"/>
      <w:bookmarkEnd w:id="0"/>
      <w:r w:rsidRPr="001E5160">
        <w:rPr>
          <w:rFonts w:ascii="Arial" w:hAnsi="Arial" w:cs="Arial"/>
          <w:b/>
          <w:sz w:val="22"/>
          <w:szCs w:val="22"/>
        </w:rPr>
        <w:t>Úřad pro zastupování státu ve věcech majetkových, Územní pracoviště České Budějovice,</w:t>
      </w:r>
    </w:p>
    <w:p w:rsidR="00C4255D" w:rsidRPr="001E5160" w:rsidRDefault="00A9505C" w:rsidP="00C4255D">
      <w:pPr>
        <w:pStyle w:val="Zhlav"/>
        <w:pBdr>
          <w:bottom w:val="single" w:sz="4" w:space="1" w:color="auto"/>
        </w:pBdr>
        <w:rPr>
          <w:rFonts w:ascii="Arial" w:hAnsi="Arial" w:cs="Arial"/>
          <w:b/>
          <w:sz w:val="22"/>
          <w:szCs w:val="22"/>
        </w:rPr>
      </w:pPr>
      <w:r w:rsidRPr="001E5160">
        <w:rPr>
          <w:rFonts w:ascii="Arial" w:hAnsi="Arial" w:cs="Arial"/>
          <w:b/>
          <w:sz w:val="22"/>
          <w:szCs w:val="22"/>
        </w:rPr>
        <w:t>Odbor Odloučené pracoviště Jindřichův Hradec, Na Hradbách 43/I, Jindřichův Hradec</w:t>
      </w:r>
    </w:p>
    <w:p w:rsidR="00C4255D" w:rsidRPr="001E5160" w:rsidRDefault="00CA163A" w:rsidP="00C4255D">
      <w:pPr>
        <w:rPr>
          <w:rFonts w:ascii="Arial" w:hAnsi="Arial" w:cs="Arial"/>
          <w:sz w:val="22"/>
          <w:szCs w:val="22"/>
        </w:rPr>
      </w:pPr>
    </w:p>
    <w:p w:rsidR="00C4255D" w:rsidRPr="001E5160" w:rsidRDefault="00A9505C" w:rsidP="00C4255D">
      <w:pPr>
        <w:jc w:val="center"/>
        <w:rPr>
          <w:rFonts w:ascii="Arial" w:hAnsi="Arial" w:cs="Arial"/>
          <w:b/>
          <w:sz w:val="22"/>
          <w:szCs w:val="22"/>
          <w:u w:val="single"/>
        </w:rPr>
      </w:pPr>
      <w:r w:rsidRPr="001E5160">
        <w:rPr>
          <w:rFonts w:ascii="Arial" w:hAnsi="Arial" w:cs="Arial"/>
          <w:b/>
          <w:sz w:val="22"/>
          <w:szCs w:val="22"/>
          <w:u w:val="single"/>
        </w:rPr>
        <w:t>NABÍDKA A PROHLÁŠENÍ</w:t>
      </w:r>
    </w:p>
    <w:p w:rsidR="00C4255D" w:rsidRPr="001E5160" w:rsidRDefault="00A9505C" w:rsidP="00C4255D">
      <w:pPr>
        <w:jc w:val="center"/>
        <w:rPr>
          <w:rFonts w:ascii="Arial" w:hAnsi="Arial" w:cs="Arial"/>
          <w:b/>
          <w:sz w:val="22"/>
          <w:szCs w:val="22"/>
          <w:u w:val="single"/>
        </w:rPr>
      </w:pPr>
      <w:r w:rsidRPr="001E5160">
        <w:rPr>
          <w:rFonts w:ascii="Arial" w:hAnsi="Arial" w:cs="Arial"/>
          <w:b/>
          <w:sz w:val="22"/>
          <w:szCs w:val="22"/>
          <w:u w:val="single"/>
        </w:rPr>
        <w:t>ÚČASTNÍKA VÝBĚROVÉHO ŘÍZENÍ - PRÁVNICKÉ OSOBY</w:t>
      </w:r>
    </w:p>
    <w:p w:rsidR="00C4255D" w:rsidRPr="001E5160" w:rsidRDefault="00CA163A" w:rsidP="00C4255D">
      <w:pPr>
        <w:jc w:val="center"/>
        <w:rPr>
          <w:rFonts w:ascii="Arial" w:hAnsi="Arial" w:cs="Arial"/>
          <w:b/>
          <w:sz w:val="22"/>
          <w:szCs w:val="22"/>
          <w:u w:val="single"/>
        </w:rPr>
      </w:pPr>
    </w:p>
    <w:p w:rsidR="00C4255D" w:rsidRPr="001E5160" w:rsidRDefault="00A9505C" w:rsidP="00C4255D">
      <w:pPr>
        <w:jc w:val="center"/>
        <w:rPr>
          <w:rFonts w:ascii="Arial" w:hAnsi="Arial" w:cs="Arial"/>
          <w:b/>
          <w:sz w:val="22"/>
          <w:szCs w:val="22"/>
          <w:u w:val="single"/>
        </w:rPr>
      </w:pPr>
      <w:r w:rsidRPr="001E5160">
        <w:rPr>
          <w:rFonts w:ascii="Arial" w:hAnsi="Arial" w:cs="Arial"/>
          <w:b/>
          <w:sz w:val="22"/>
          <w:szCs w:val="22"/>
          <w:u w:val="single"/>
        </w:rPr>
        <w:t>K VÝBĚROVÉMU ŘÍZENÍ S AUKCÍ</w:t>
      </w:r>
    </w:p>
    <w:p w:rsidR="00C4255D" w:rsidRPr="001E5160" w:rsidRDefault="00A9505C" w:rsidP="00C4255D">
      <w:pPr>
        <w:jc w:val="center"/>
        <w:rPr>
          <w:rFonts w:ascii="Arial" w:hAnsi="Arial" w:cs="Arial"/>
          <w:b/>
          <w:sz w:val="22"/>
          <w:szCs w:val="22"/>
          <w:u w:val="single"/>
        </w:rPr>
      </w:pPr>
      <w:r w:rsidRPr="001E5160">
        <w:rPr>
          <w:rFonts w:ascii="Arial" w:hAnsi="Arial" w:cs="Arial"/>
          <w:b/>
          <w:sz w:val="22"/>
          <w:szCs w:val="22"/>
          <w:u w:val="single"/>
        </w:rPr>
        <w:t>č</w:t>
      </w:r>
      <w:r>
        <w:rPr>
          <w:rFonts w:ascii="Arial" w:hAnsi="Arial" w:cs="Arial"/>
          <w:b/>
          <w:sz w:val="22"/>
          <w:szCs w:val="22"/>
          <w:u w:val="single"/>
        </w:rPr>
        <w:t>ís</w:t>
      </w:r>
      <w:r w:rsidRPr="001E5160">
        <w:rPr>
          <w:rFonts w:ascii="Arial" w:hAnsi="Arial" w:cs="Arial"/>
          <w:b/>
          <w:sz w:val="22"/>
          <w:szCs w:val="22"/>
          <w:u w:val="single"/>
        </w:rPr>
        <w:t xml:space="preserve">. </w:t>
      </w:r>
      <w:r>
        <w:rPr>
          <w:rFonts w:ascii="Arial" w:hAnsi="Arial" w:cs="Arial"/>
          <w:b/>
          <w:bCs/>
          <w:sz w:val="22"/>
          <w:szCs w:val="22"/>
          <w:u w:val="single"/>
        </w:rPr>
        <w:t>CJH/13/2019</w:t>
      </w:r>
      <w:r w:rsidRPr="001E5160">
        <w:rPr>
          <w:rFonts w:ascii="Arial" w:hAnsi="Arial" w:cs="Arial"/>
          <w:b/>
          <w:bCs/>
          <w:sz w:val="22"/>
          <w:szCs w:val="22"/>
          <w:u w:val="single"/>
        </w:rPr>
        <w:t xml:space="preserve">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NÁZEV: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IČO: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SÍDLO: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OSOBA OPRÁVNĚNÁ K JEDNÁNÍ: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NABÍZENÁ VÝŠE KUPNÍ CENY V Kč: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slovy: ………………………………………………………………………………………………………..</w:t>
      </w:r>
    </w:p>
    <w:p w:rsidR="00C4255D" w:rsidRPr="001E5160" w:rsidRDefault="00CA163A" w:rsidP="00C4255D">
      <w:pPr>
        <w:jc w:val="both"/>
        <w:rPr>
          <w:rFonts w:ascii="Arial" w:hAnsi="Arial" w:cs="Arial"/>
          <w:sz w:val="22"/>
          <w:szCs w:val="22"/>
        </w:rPr>
      </w:pP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Účastník výběrového řízení (dále jen „VŘ“) prohlašuje, že svoji nabídku činí vážně a nikoliv v omylu, že se seznámil s podmínkami VŘ č</w:t>
      </w:r>
      <w:r>
        <w:rPr>
          <w:rFonts w:ascii="Arial" w:hAnsi="Arial" w:cs="Arial"/>
          <w:sz w:val="22"/>
          <w:szCs w:val="22"/>
        </w:rPr>
        <w:t>ís</w:t>
      </w:r>
      <w:r w:rsidRPr="001E5160">
        <w:rPr>
          <w:rFonts w:ascii="Arial" w:hAnsi="Arial" w:cs="Arial"/>
          <w:sz w:val="22"/>
          <w:szCs w:val="22"/>
        </w:rPr>
        <w:t xml:space="preserve">. </w:t>
      </w:r>
      <w:r>
        <w:rPr>
          <w:rFonts w:ascii="Arial" w:hAnsi="Arial" w:cs="Arial"/>
          <w:b/>
          <w:bCs/>
          <w:sz w:val="22"/>
          <w:szCs w:val="22"/>
          <w:u w:val="single"/>
        </w:rPr>
        <w:t>CJH/13/2019</w:t>
      </w:r>
      <w:r w:rsidRPr="001E5160">
        <w:rPr>
          <w:rFonts w:ascii="Arial" w:hAnsi="Arial" w:cs="Arial"/>
          <w:bCs/>
          <w:sz w:val="22"/>
          <w:szCs w:val="22"/>
        </w:rPr>
        <w:t>,</w:t>
      </w:r>
      <w:r w:rsidRPr="001E5160">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 a že složil kauci včas a řádně v souladu s podmínkami VŘ.</w:t>
      </w: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Závazky účastníka VŘ uvedené v odst. 1 až 4 trvají do úplného zaplacení kupní ceny, včetně veškerého příslušenství.</w:t>
      </w: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Účastník VŘ prohlašuje, že je mu znám stav nabízeného majetku.</w:t>
      </w:r>
    </w:p>
    <w:p w:rsidR="00C4255D" w:rsidRPr="001E5160" w:rsidRDefault="00A9505C" w:rsidP="00C4255D">
      <w:pPr>
        <w:numPr>
          <w:ilvl w:val="0"/>
          <w:numId w:val="1"/>
        </w:numPr>
        <w:spacing w:before="120"/>
        <w:ind w:left="357" w:hanging="357"/>
        <w:jc w:val="both"/>
        <w:rPr>
          <w:rFonts w:ascii="Arial" w:hAnsi="Arial" w:cs="Arial"/>
          <w:sz w:val="22"/>
          <w:szCs w:val="22"/>
        </w:rPr>
      </w:pPr>
      <w:r w:rsidRPr="001E5160">
        <w:rPr>
          <w:rFonts w:ascii="Arial" w:hAnsi="Arial" w:cs="Arial"/>
          <w:sz w:val="22"/>
          <w:szCs w:val="22"/>
        </w:rPr>
        <w:t xml:space="preserve">Účastník VŘ souhlasí se zpracováním osobních údajů, a to výhradně pro účely VŘ, kupní smlouvy a návrhu na vklad do katastru nemovitostí. </w:t>
      </w:r>
    </w:p>
    <w:p w:rsidR="00C4255D" w:rsidRDefault="00CA163A" w:rsidP="00C4255D">
      <w:pPr>
        <w:spacing w:before="120"/>
        <w:ind w:left="357"/>
        <w:jc w:val="both"/>
        <w:rPr>
          <w:rFonts w:ascii="Arial" w:hAnsi="Arial" w:cs="Arial"/>
          <w:sz w:val="22"/>
          <w:szCs w:val="22"/>
        </w:rPr>
      </w:pPr>
    </w:p>
    <w:p w:rsidR="00C4255D" w:rsidRDefault="00CA163A" w:rsidP="00C4255D">
      <w:pPr>
        <w:spacing w:before="120"/>
        <w:ind w:left="357"/>
        <w:jc w:val="both"/>
        <w:rPr>
          <w:rFonts w:ascii="Arial" w:hAnsi="Arial" w:cs="Arial"/>
          <w:sz w:val="22"/>
          <w:szCs w:val="22"/>
        </w:rPr>
      </w:pPr>
    </w:p>
    <w:p w:rsidR="00C4255D" w:rsidRPr="001E5160" w:rsidRDefault="00CA163A" w:rsidP="00C4255D">
      <w:pPr>
        <w:spacing w:before="120"/>
        <w:ind w:left="357"/>
        <w:jc w:val="both"/>
        <w:rPr>
          <w:rFonts w:ascii="Arial" w:hAnsi="Arial" w:cs="Arial"/>
          <w:sz w:val="22"/>
          <w:szCs w:val="22"/>
        </w:rPr>
      </w:pPr>
    </w:p>
    <w:p w:rsidR="00C4255D" w:rsidRPr="001E5160" w:rsidRDefault="00CA163A" w:rsidP="00C4255D">
      <w:pPr>
        <w:jc w:val="both"/>
        <w:rPr>
          <w:rFonts w:ascii="Arial" w:hAnsi="Arial" w:cs="Arial"/>
          <w:sz w:val="22"/>
          <w:szCs w:val="22"/>
        </w:rPr>
      </w:pPr>
    </w:p>
    <w:p w:rsidR="00C4255D" w:rsidRPr="001E5160" w:rsidRDefault="00A9505C" w:rsidP="00C4255D">
      <w:pPr>
        <w:ind w:left="4860"/>
        <w:jc w:val="both"/>
        <w:rPr>
          <w:rFonts w:ascii="Arial" w:hAnsi="Arial" w:cs="Arial"/>
          <w:sz w:val="22"/>
          <w:szCs w:val="22"/>
        </w:rPr>
      </w:pPr>
      <w:r w:rsidRPr="001E5160">
        <w:rPr>
          <w:rFonts w:ascii="Arial" w:hAnsi="Arial" w:cs="Arial"/>
          <w:sz w:val="22"/>
          <w:szCs w:val="22"/>
        </w:rPr>
        <w:t>……………………………………………………</w:t>
      </w:r>
    </w:p>
    <w:p w:rsidR="00C4255D" w:rsidRPr="001E5160" w:rsidRDefault="00A9505C" w:rsidP="00C4255D">
      <w:pPr>
        <w:ind w:left="6096"/>
        <w:jc w:val="both"/>
        <w:rPr>
          <w:rFonts w:ascii="Arial" w:hAnsi="Arial" w:cs="Arial"/>
          <w:sz w:val="22"/>
          <w:szCs w:val="22"/>
        </w:rPr>
      </w:pPr>
      <w:r w:rsidRPr="001E5160">
        <w:rPr>
          <w:rFonts w:ascii="Arial" w:hAnsi="Arial" w:cs="Arial"/>
          <w:sz w:val="22"/>
          <w:szCs w:val="22"/>
        </w:rPr>
        <w:t>Datum, podpis</w:t>
      </w:r>
    </w:p>
    <w:p w:rsidR="00C4255D" w:rsidRPr="001E5160" w:rsidRDefault="00A9505C" w:rsidP="00C4255D">
      <w:pPr>
        <w:jc w:val="both"/>
        <w:rPr>
          <w:rFonts w:ascii="Arial" w:hAnsi="Arial" w:cs="Arial"/>
          <w:sz w:val="22"/>
          <w:szCs w:val="22"/>
        </w:rPr>
      </w:pPr>
      <w:r w:rsidRPr="001E5160">
        <w:rPr>
          <w:rFonts w:ascii="Arial" w:hAnsi="Arial" w:cs="Arial"/>
          <w:sz w:val="22"/>
          <w:szCs w:val="22"/>
        </w:rPr>
        <w:br w:type="page"/>
      </w:r>
      <w:r w:rsidRPr="001E5160">
        <w:rPr>
          <w:rFonts w:ascii="Arial" w:hAnsi="Arial" w:cs="Arial"/>
          <w:sz w:val="22"/>
          <w:szCs w:val="22"/>
        </w:rPr>
        <w:lastRenderedPageBreak/>
        <w:t>NEPOVINNÉ ÚDAJE</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Adresa pro doručování (pokud je odlišná od adresy sídla): …..…...................................…………</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w:t>
      </w: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Informace o složení kauce</w:t>
      </w:r>
    </w:p>
    <w:p w:rsidR="00C4255D" w:rsidRPr="001E5160" w:rsidRDefault="00A9505C" w:rsidP="00C4255D">
      <w:pPr>
        <w:jc w:val="both"/>
        <w:rPr>
          <w:rFonts w:ascii="Arial" w:hAnsi="Arial" w:cs="Arial"/>
          <w:sz w:val="22"/>
          <w:szCs w:val="22"/>
        </w:rPr>
      </w:pPr>
      <w:r w:rsidRPr="001E5160">
        <w:rPr>
          <w:rFonts w:ascii="Arial" w:hAnsi="Arial" w:cs="Arial"/>
          <w:sz w:val="22"/>
          <w:szCs w:val="22"/>
        </w:rPr>
        <w:t>□v hotovosti v bance</w:t>
      </w:r>
      <w:r w:rsidRPr="001E5160">
        <w:rPr>
          <w:rFonts w:ascii="Arial" w:hAnsi="Arial" w:cs="Arial"/>
          <w:sz w:val="22"/>
          <w:szCs w:val="22"/>
        </w:rPr>
        <w:tab/>
        <w:t>□bankovním převodem</w:t>
      </w:r>
    </w:p>
    <w:p w:rsidR="00C4255D" w:rsidRPr="001E5160" w:rsidRDefault="00CA163A" w:rsidP="00C4255D">
      <w:pPr>
        <w:jc w:val="both"/>
        <w:rPr>
          <w:rFonts w:ascii="Arial" w:hAnsi="Arial" w:cs="Arial"/>
          <w:sz w:val="22"/>
          <w:szCs w:val="22"/>
        </w:rPr>
      </w:pP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Číslo účtu, ze kterého byla kauce odeslána: …………………………………………………….………</w:t>
      </w:r>
    </w:p>
    <w:p w:rsidR="00C4255D" w:rsidRPr="001E5160" w:rsidRDefault="00CA163A" w:rsidP="00C4255D">
      <w:pPr>
        <w:jc w:val="both"/>
        <w:rPr>
          <w:rFonts w:ascii="Arial" w:hAnsi="Arial" w:cs="Arial"/>
          <w:sz w:val="22"/>
          <w:szCs w:val="22"/>
        </w:rPr>
      </w:pP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variabilní symbol: …………………………..</w:t>
      </w:r>
      <w:r w:rsidRPr="001E5160">
        <w:rPr>
          <w:rFonts w:ascii="Arial" w:hAnsi="Arial" w:cs="Arial"/>
          <w:sz w:val="22"/>
          <w:szCs w:val="22"/>
        </w:rPr>
        <w:tab/>
        <w:t xml:space="preserve"> specifický symbol: ………………………………………</w:t>
      </w:r>
    </w:p>
    <w:p w:rsidR="00C4255D" w:rsidRPr="001E5160" w:rsidRDefault="00CA163A" w:rsidP="00C4255D">
      <w:pPr>
        <w:jc w:val="both"/>
        <w:rPr>
          <w:rFonts w:ascii="Arial" w:hAnsi="Arial" w:cs="Arial"/>
          <w:sz w:val="22"/>
          <w:szCs w:val="22"/>
        </w:rPr>
      </w:pP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Číslo účtu pro vrácení kauce: ………….…………………………………………………………………..</w:t>
      </w:r>
    </w:p>
    <w:p w:rsidR="00C4255D" w:rsidRPr="001E5160" w:rsidRDefault="00CA163A" w:rsidP="00C4255D">
      <w:pPr>
        <w:jc w:val="both"/>
        <w:rPr>
          <w:rFonts w:ascii="Arial" w:hAnsi="Arial" w:cs="Arial"/>
          <w:sz w:val="22"/>
          <w:szCs w:val="22"/>
        </w:rPr>
      </w:pPr>
    </w:p>
    <w:p w:rsidR="00C4255D" w:rsidRPr="001E5160" w:rsidRDefault="00CA163A" w:rsidP="00C4255D">
      <w:pPr>
        <w:jc w:val="both"/>
        <w:rPr>
          <w:rFonts w:ascii="Arial" w:hAnsi="Arial" w:cs="Arial"/>
          <w:sz w:val="22"/>
          <w:szCs w:val="22"/>
        </w:rPr>
      </w:pPr>
    </w:p>
    <w:p w:rsidR="00C4255D" w:rsidRPr="001E5160" w:rsidRDefault="00A9505C" w:rsidP="00C4255D">
      <w:pPr>
        <w:jc w:val="both"/>
        <w:rPr>
          <w:rFonts w:ascii="Arial" w:hAnsi="Arial" w:cs="Arial"/>
          <w:sz w:val="22"/>
          <w:szCs w:val="22"/>
        </w:rPr>
      </w:pPr>
      <w:r w:rsidRPr="001E5160">
        <w:rPr>
          <w:rFonts w:ascii="Arial" w:hAnsi="Arial" w:cs="Arial"/>
          <w:sz w:val="22"/>
          <w:szCs w:val="22"/>
        </w:rPr>
        <w:t>Telefon, e-mail: ………………..……………………………………………………………………..……</w:t>
      </w:r>
    </w:p>
    <w:p w:rsidR="00C4255D" w:rsidRPr="001E5160" w:rsidRDefault="00CA163A" w:rsidP="00C4255D">
      <w:pPr>
        <w:rPr>
          <w:rFonts w:ascii="Arial" w:hAnsi="Arial" w:cs="Arial"/>
          <w:sz w:val="22"/>
          <w:szCs w:val="22"/>
        </w:rPr>
      </w:pPr>
    </w:p>
    <w:p w:rsidR="00C4255D" w:rsidRPr="001E5160" w:rsidRDefault="00CA163A" w:rsidP="00C4255D">
      <w:pPr>
        <w:rPr>
          <w:rFonts w:ascii="Arial" w:hAnsi="Arial" w:cs="Arial"/>
          <w:sz w:val="22"/>
          <w:szCs w:val="22"/>
        </w:rPr>
      </w:pPr>
    </w:p>
    <w:p w:rsidR="00C4255D" w:rsidRPr="001E5160" w:rsidRDefault="00CA163A" w:rsidP="00C4255D">
      <w:pPr>
        <w:rPr>
          <w:rFonts w:ascii="Arial" w:hAnsi="Arial" w:cs="Arial"/>
          <w:sz w:val="22"/>
          <w:szCs w:val="22"/>
        </w:rPr>
      </w:pPr>
    </w:p>
    <w:p w:rsidR="00C4255D" w:rsidRPr="001E5160" w:rsidRDefault="00CA163A" w:rsidP="00C4255D">
      <w:pPr>
        <w:pStyle w:val="Bezmezer"/>
        <w:rPr>
          <w:rFonts w:ascii="Arial" w:hAnsi="Arial" w:cs="Arial"/>
        </w:rPr>
      </w:pPr>
    </w:p>
    <w:p w:rsidR="00C4255D" w:rsidRPr="001E5160" w:rsidRDefault="00CA163A" w:rsidP="00C4255D">
      <w:pPr>
        <w:rPr>
          <w:rFonts w:ascii="Arial" w:hAnsi="Arial" w:cs="Arial"/>
          <w:sz w:val="22"/>
          <w:szCs w:val="22"/>
        </w:rPr>
      </w:pPr>
    </w:p>
    <w:p w:rsidR="00C4255D" w:rsidRPr="001E5160" w:rsidRDefault="00CA163A" w:rsidP="00C4255D">
      <w:pPr>
        <w:rPr>
          <w:rFonts w:ascii="Arial" w:hAnsi="Arial" w:cs="Arial"/>
          <w:sz w:val="22"/>
          <w:szCs w:val="22"/>
        </w:rPr>
      </w:pPr>
    </w:p>
    <w:p w:rsidR="00C4255D" w:rsidRPr="008E2E34" w:rsidRDefault="00A9505C" w:rsidP="00C4255D">
      <w:pPr>
        <w:pStyle w:val="Bezmezer"/>
        <w:rPr>
          <w:rFonts w:ascii="Arial" w:hAnsi="Arial" w:cs="Arial"/>
          <w:sz w:val="18"/>
          <w:szCs w:val="18"/>
        </w:rPr>
      </w:pPr>
      <w:r>
        <w:rPr>
          <w:rFonts w:ascii="Arial" w:hAnsi="Arial" w:cs="Arial"/>
          <w:sz w:val="18"/>
          <w:szCs w:val="18"/>
        </w:rPr>
        <w:t xml:space="preserve"> </w:t>
      </w:r>
    </w:p>
    <w:p w:rsidR="00C4255D" w:rsidRPr="00A43C1C" w:rsidRDefault="00CA163A" w:rsidP="00C4255D">
      <w:pPr>
        <w:rPr>
          <w:rFonts w:ascii="Arial" w:hAnsi="Arial" w:cs="Arial"/>
          <w:sz w:val="22"/>
          <w:szCs w:val="22"/>
        </w:rPr>
      </w:pPr>
    </w:p>
    <w:p w:rsidR="00C4255D" w:rsidRPr="008E2E34" w:rsidRDefault="00CA163A" w:rsidP="00C4255D">
      <w:pPr>
        <w:pStyle w:val="Bezmezer"/>
        <w:rPr>
          <w:rFonts w:ascii="Arial" w:hAnsi="Arial" w:cs="Arial"/>
          <w:sz w:val="18"/>
          <w:szCs w:val="18"/>
        </w:rPr>
      </w:pPr>
    </w:p>
    <w:p w:rsidR="00C4255D" w:rsidRPr="00A43C1C" w:rsidRDefault="00CA163A" w:rsidP="00C4255D">
      <w:pPr>
        <w:rPr>
          <w:rFonts w:ascii="Arial" w:hAnsi="Arial" w:cs="Arial"/>
          <w:sz w:val="22"/>
          <w:szCs w:val="22"/>
        </w:rPr>
      </w:pPr>
    </w:p>
    <w:p w:rsidR="00E07B64" w:rsidRPr="00A43C1C" w:rsidRDefault="00CA163A" w:rsidP="006B5A0C">
      <w:pPr>
        <w:rPr>
          <w:rFonts w:ascii="Arial" w:hAnsi="Arial" w:cs="Arial"/>
          <w:sz w:val="22"/>
          <w:szCs w:val="22"/>
        </w:rPr>
      </w:pPr>
    </w:p>
    <w:sectPr w:rsidR="00E07B64" w:rsidRPr="00A43C1C" w:rsidSect="00345881">
      <w:pgSz w:w="11906" w:h="16838"/>
      <w:pgMar w:top="851" w:right="113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B6A8D"/>
    <w:multiLevelType w:val="multilevel"/>
    <w:tmpl w:val="D5D8543C"/>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05C"/>
    <w:rsid w:val="00A9505C"/>
    <w:rsid w:val="00CA1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6167D-4463-4197-845B-314B156B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765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nhideWhenUsed/>
    <w:rsid w:val="00C4255D"/>
    <w:pPr>
      <w:tabs>
        <w:tab w:val="center" w:pos="4536"/>
        <w:tab w:val="right" w:pos="9072"/>
      </w:tabs>
    </w:pPr>
  </w:style>
  <w:style w:type="character" w:customStyle="1" w:styleId="ZhlavChar">
    <w:name w:val="Záhlaví Char"/>
    <w:basedOn w:val="Standardnpsmoodstavce"/>
    <w:link w:val="Zhlav"/>
    <w:rsid w:val="00C4255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2416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smolovar</dc:creator>
  <cp:lastModifiedBy>Denisa</cp:lastModifiedBy>
  <cp:revision>2</cp:revision>
  <dcterms:created xsi:type="dcterms:W3CDTF">2019-02-04T14:28:00Z</dcterms:created>
  <dcterms:modified xsi:type="dcterms:W3CDTF">2019-02-04T14:28:00Z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
  </property>
  <property fmtid="{D5CDD505-2E9C-101B-9397-08002B2CF9AE}" pid="3" name="CUSTOM.ADRESAT_ADRESA2">
    <vt:lpwstr/>
  </property>
  <property fmtid="{D5CDD505-2E9C-101B-9397-08002B2CF9AE}" pid="4" name="CUSTOM.ADRESAT_ADRESA3">
    <vt:lpwstr/>
  </property>
  <property fmtid="{D5CDD505-2E9C-101B-9397-08002B2CF9AE}" pid="5" name="CUSTOM.ADRESAT_ADRESA4">
    <vt:lpwstr/>
  </property>
  <property fmtid="{D5CDD505-2E9C-101B-9397-08002B2CF9AE}" pid="6" name="CUSTOM.ADRESAT_ADRESA5">
    <vt:lpwstr/>
  </property>
  <property fmtid="{D5CDD505-2E9C-101B-9397-08002B2CF9AE}" pid="7" name="CUSTOM.ADRESAT_ADRESA6">
    <vt:lpwstr/>
  </property>
  <property fmtid="{D5CDD505-2E9C-101B-9397-08002B2CF9AE}" pid="8" name="CUSTOM.ADRESAT_CISLO_DS">
    <vt:lpwstr/>
  </property>
  <property fmtid="{D5CDD505-2E9C-101B-9397-08002B2CF9AE}" pid="9" name="CUSTOM.ADRESAT_FIRMA">
    <vt:lpwstr/>
  </property>
  <property fmtid="{D5CDD505-2E9C-101B-9397-08002B2CF9AE}" pid="10" name="CUSTOM.ADRESAT_JMENO_TISK">
    <vt:lpwstr/>
  </property>
  <property fmtid="{D5CDD505-2E9C-101B-9397-08002B2CF9AE}" pid="11" name="CUSTOM.ADRESAT_OBEC">
    <vt:lpwstr/>
  </property>
  <property fmtid="{D5CDD505-2E9C-101B-9397-08002B2CF9AE}" pid="12" name="CUSTOM.ADRESAT_OBEC_CAST">
    <vt:lpwstr/>
  </property>
  <property fmtid="{D5CDD505-2E9C-101B-9397-08002B2CF9AE}" pid="13" name="CUSTOM.ADRESAT_PSC">
    <vt:lpwstr/>
  </property>
  <property fmtid="{D5CDD505-2E9C-101B-9397-08002B2CF9AE}" pid="14" name="CUSTOM.ADRESAT_STAT">
    <vt:lpwstr/>
  </property>
  <property fmtid="{D5CDD505-2E9C-101B-9397-08002B2CF9AE}" pid="15" name="CUSTOM.ADRESAT_ULICE">
    <vt:lpwstr/>
  </property>
  <property fmtid="{D5CDD505-2E9C-101B-9397-08002B2CF9AE}" pid="16" name="CUSTOM.ADRESA_ODBOR">
    <vt:lpwstr/>
  </property>
  <property fmtid="{D5CDD505-2E9C-101B-9397-08002B2CF9AE}" pid="17" name="CUSTOM.ADRESA_UP">
    <vt:lpwstr/>
  </property>
  <property fmtid="{D5CDD505-2E9C-101B-9397-08002B2CF9AE}" pid="18" name="CUSTOM.ADRESA_UZSVM">
    <vt:lpwstr>Rašínovo nábřeží 390/42, 128 00 Nové Město, Praha 2</vt:lpwstr>
  </property>
  <property fmtid="{D5CDD505-2E9C-101B-9397-08002B2CF9AE}" pid="19" name="CUSTOM.CISLO_KDF">
    <vt:lpwstr/>
  </property>
  <property fmtid="{D5CDD505-2E9C-101B-9397-08002B2CF9AE}" pid="20" name="CUSTOM.CJ_EXT">
    <vt:lpwstr/>
  </property>
  <property fmtid="{D5CDD505-2E9C-101B-9397-08002B2CF9AE}" pid="21" name="CUSTOM.HLAVNI_UCETNI">
    <vt:lpwstr/>
  </property>
  <property fmtid="{D5CDD505-2E9C-101B-9397-08002B2CF9AE}" pid="22" name="CUSTOM.NAZEV_ODBOR">
    <vt:lpwstr/>
  </property>
  <property fmtid="{D5CDD505-2E9C-101B-9397-08002B2CF9AE}" pid="23" name="CUSTOM.NAZEV_UP">
    <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C/JH/2015/6468</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UZSVM/CJH/7392/2014-CJHM</vt:lpwstr>
  </property>
  <property fmtid="{D5CDD505-2E9C-101B-9397-08002B2CF9AE}" pid="30" name="CUSTOM.SPRAVCE_ROZPOCTU">
    <vt:lpwstr/>
  </property>
  <property fmtid="{D5CDD505-2E9C-101B-9397-08002B2CF9AE}" pid="31" name="CUSTOM.UCET1">
    <vt:lpwstr/>
  </property>
  <property fmtid="{D5CDD505-2E9C-101B-9397-08002B2CF9AE}" pid="32" name="CUSTOM.UCET2">
    <vt:lpwstr/>
  </property>
  <property fmtid="{D5CDD505-2E9C-101B-9397-08002B2CF9AE}" pid="33" name="CUSTOM.UCET3">
    <vt:lpwstr/>
  </property>
  <property fmtid="{D5CDD505-2E9C-101B-9397-08002B2CF9AE}" pid="34" name="CUSTOM.UCET4">
    <vt:lpwstr/>
  </property>
  <property fmtid="{D5CDD505-2E9C-101B-9397-08002B2CF9AE}" pid="35" name="CUSTOM.UKLADACI_ZNAK">
    <vt:lpwstr/>
  </property>
  <property fmtid="{D5CDD505-2E9C-101B-9397-08002B2CF9AE}" pid="36" name="CUSTOM.VEC">
    <vt:lpwstr>VŘ s aukcí - pozemek p. č. 2948/2 v k. ú. Dešná u Dačic (II. kolo)</vt:lpwstr>
  </property>
  <property fmtid="{D5CDD505-2E9C-101B-9397-08002B2CF9AE}" pid="37" name="CUSTOM.VLASTNIK_CISLO_DS">
    <vt:lpwstr>8upftbv</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Švecová Marketa</vt:lpwstr>
  </property>
  <property fmtid="{D5CDD505-2E9C-101B-9397-08002B2CF9AE}" pid="41" name="CUSTOM.VLASTNIK_JMENO_TISK">
    <vt:lpwstr/>
  </property>
  <property fmtid="{D5CDD505-2E9C-101B-9397-08002B2CF9AE}" pid="42" name="CUSTOM.VLASTNIK_MAIL">
    <vt:lpwstr>Marketa.Svecova@uzsvm.cz</vt:lpwstr>
  </property>
  <property fmtid="{D5CDD505-2E9C-101B-9397-08002B2CF9AE}" pid="43" name="CUSTOM.VLASTNIK_TELEFON">
    <vt:lpwstr>+420 384 350 291</vt:lpwstr>
  </property>
  <property fmtid="{D5CDD505-2E9C-101B-9397-08002B2CF9AE}" pid="44" name="CUSTOM.VYTVOREN_DNE">
    <vt:lpwstr>10.01.2019</vt:lpwstr>
  </property>
  <property fmtid="{D5CDD505-2E9C-101B-9397-08002B2CF9AE}" pid="45" name="KOD.KOD_CJ">
    <vt:lpwstr>UZSVM/CJH/284/2019-CJHM</vt:lpwstr>
  </property>
  <property fmtid="{D5CDD505-2E9C-101B-9397-08002B2CF9AE}" pid="46" name="KOD.KOD_EVC">
    <vt:lpwstr>312/CJH/2019-CJHM</vt:lpwstr>
  </property>
  <property fmtid="{D5CDD505-2E9C-101B-9397-08002B2CF9AE}" pid="47" name="KOD.KOD_EVC_BARCODE">
    <vt:lpwstr>µ#312/CJH/2019-CJHM@­¸</vt:lpwstr>
  </property>
  <property fmtid="{D5CDD505-2E9C-101B-9397-08002B2CF9AE}" pid="48" name="KOD.KOD_IU_CODE">
    <vt:lpwstr>8055</vt:lpwstr>
  </property>
  <property fmtid="{D5CDD505-2E9C-101B-9397-08002B2CF9AE}" pid="49" name="KOD.KOD_IU_SHORT">
    <vt:lpwstr>CJHM</vt:lpwstr>
  </property>
  <property fmtid="{D5CDD505-2E9C-101B-9397-08002B2CF9AE}" pid="50" name="KOD.KOD_IU_TXT">
    <vt:lpwstr>oddělení Hospodaření s majetkem</vt:lpwstr>
  </property>
  <property fmtid="{D5CDD505-2E9C-101B-9397-08002B2CF9AE}" pid="51" name="KOD.OBJECT_GUID">
    <vt:lpwstr>099abda0-e788-4e33-b91a-a9eb565ed464</vt:lpwstr>
  </property>
  <property fmtid="{D5CDD505-2E9C-101B-9397-08002B2CF9AE}" pid="52" name="KrbDmsIdForm">
    <vt:lpwstr>099abda0-e788-4e33-b91a-a9eb565ed464</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